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06" w:rsidRDefault="00967006" w:rsidP="00967006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</w:p>
    <w:p w:rsidR="00967006" w:rsidRDefault="00967006" w:rsidP="00967006">
      <w:pPr>
        <w:autoSpaceDE w:val="0"/>
        <w:spacing w:line="640" w:lineRule="exact"/>
        <w:jc w:val="center"/>
      </w:pPr>
      <w:r>
        <w:rPr>
          <w:rFonts w:ascii="Times New Roman" w:eastAsia="方正小标宋_GBK" w:hAnsi="Times New Roman" w:cs="Times New Roman"/>
          <w:sz w:val="44"/>
          <w:szCs w:val="44"/>
        </w:rPr>
        <w:t>校级初赛、市级复赛评审指标</w:t>
      </w:r>
    </w:p>
    <w:tbl>
      <w:tblPr>
        <w:tblW w:w="878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9"/>
        <w:gridCol w:w="930"/>
        <w:gridCol w:w="5277"/>
        <w:gridCol w:w="2051"/>
      </w:tblGrid>
      <w:tr w:rsidR="00967006" w:rsidTr="00967006">
        <w:trPr>
          <w:trHeight w:val="263"/>
          <w:jc w:val="center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评审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52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说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20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</w:tr>
      <w:tr w:rsidR="00967006" w:rsidTr="00967006">
        <w:trPr>
          <w:trHeight w:val="1746"/>
          <w:jc w:val="center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Pr="003B61D4" w:rsidRDefault="00967006">
            <w:pPr>
              <w:spacing w:line="320" w:lineRule="exact"/>
              <w:jc w:val="center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3B61D4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设计和创作的可行性与落地性、应用情况和影响力</w:t>
            </w:r>
          </w:p>
        </w:tc>
        <w:tc>
          <w:tcPr>
            <w:tcW w:w="52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Pr="003B61D4" w:rsidRDefault="00967006">
            <w:pPr>
              <w:spacing w:line="320" w:lineRule="exac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3B61D4">
              <w:rPr>
                <w:rFonts w:ascii="方正仿宋_GBK" w:eastAsia="方正仿宋_GBK" w:hAnsi="Calibri" w:cs="Times New Roman"/>
                <w:sz w:val="24"/>
                <w:szCs w:val="24"/>
              </w:rPr>
              <w:t>1</w:t>
            </w:r>
            <w:r w:rsidRPr="003B61D4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.设计方案合理，语言准确生动，完整度高，专业性强，实际应用性强，充分体现当地文化元素等，产业发展可行性强；</w:t>
            </w:r>
          </w:p>
          <w:p w:rsidR="00967006" w:rsidRDefault="00967006">
            <w:pPr>
              <w:pStyle w:val="Default"/>
              <w:widowControl/>
              <w:autoSpaceDE/>
              <w:spacing w:line="320" w:lineRule="exact"/>
              <w:rPr>
                <w:rFonts w:ascii="方正仿宋_GBK" w:eastAsia="方正仿宋_GBK"/>
              </w:rPr>
            </w:pPr>
            <w:r w:rsidRPr="003B61D4">
              <w:rPr>
                <w:rFonts w:ascii="方正仿宋_GBK" w:eastAsia="方正仿宋_GBK"/>
              </w:rPr>
              <w:t>2.规</w:t>
            </w:r>
            <w:r>
              <w:rPr>
                <w:rFonts w:ascii="方正仿宋_GBK" w:eastAsia="方正仿宋_GBK" w:hint="eastAsia"/>
              </w:rPr>
              <w:t>划设计符合国家及地区有关政策，设计思路清晰、具有较强的落地实施性；</w:t>
            </w:r>
          </w:p>
          <w:p w:rsidR="00967006" w:rsidRPr="003B61D4" w:rsidRDefault="00967006">
            <w:pPr>
              <w:spacing w:line="320" w:lineRule="exac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3B61D4">
              <w:rPr>
                <w:rFonts w:ascii="方正仿宋_GBK" w:eastAsia="方正仿宋_GBK" w:hAnsi="Calibri" w:cs="Times New Roman"/>
                <w:sz w:val="24"/>
                <w:szCs w:val="24"/>
              </w:rPr>
              <w:t>3.</w:t>
            </w:r>
            <w:r w:rsidRPr="003B61D4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思路清晰、设</w:t>
            </w:r>
            <w:bookmarkStart w:id="0" w:name="_GoBack"/>
            <w:bookmarkEnd w:id="0"/>
            <w:r w:rsidRPr="003B61D4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计落地性强、能解决乡村实际问题，能为乡村带来社会资源，有实际成效，后期运营保障性强。</w:t>
            </w:r>
          </w:p>
        </w:tc>
        <w:tc>
          <w:tcPr>
            <w:tcW w:w="20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</w:p>
        </w:tc>
      </w:tr>
      <w:tr w:rsidR="00967006" w:rsidTr="00967006">
        <w:trPr>
          <w:trHeight w:val="686"/>
          <w:jc w:val="center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Pr="003B61D4" w:rsidRDefault="00967006">
            <w:pPr>
              <w:spacing w:line="320" w:lineRule="exact"/>
              <w:jc w:val="center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3B61D4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创意 创新</w:t>
            </w:r>
          </w:p>
        </w:tc>
        <w:tc>
          <w:tcPr>
            <w:tcW w:w="52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Pr="003B61D4" w:rsidRDefault="00967006">
            <w:pPr>
              <w:spacing w:line="320" w:lineRule="exac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3B61D4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设计和创作具有创新理念、创新设计手法，独特的创作思路，打造出具有当地特色的作品。</w:t>
            </w:r>
          </w:p>
        </w:tc>
        <w:tc>
          <w:tcPr>
            <w:tcW w:w="20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</w:p>
        </w:tc>
      </w:tr>
      <w:tr w:rsidR="00967006" w:rsidTr="00967006">
        <w:trPr>
          <w:trHeight w:val="748"/>
          <w:jc w:val="center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Pr="003B61D4" w:rsidRDefault="00967006">
            <w:pPr>
              <w:spacing w:line="320" w:lineRule="exact"/>
              <w:jc w:val="center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3B61D4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作品 资料 完整性</w:t>
            </w:r>
          </w:p>
        </w:tc>
        <w:tc>
          <w:tcPr>
            <w:tcW w:w="52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Pr="003B61D4" w:rsidRDefault="00967006">
            <w:pPr>
              <w:spacing w:line="320" w:lineRule="exac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3B61D4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严格按照作品格式要求提交作品，满足评审资料完整性要求。</w:t>
            </w:r>
          </w:p>
        </w:tc>
        <w:tc>
          <w:tcPr>
            <w:tcW w:w="20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7006" w:rsidRDefault="00967006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</w:p>
        </w:tc>
      </w:tr>
    </w:tbl>
    <w:p w:rsidR="001B79FD" w:rsidRDefault="001B79FD"/>
    <w:sectPr w:rsidR="001B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06"/>
    <w:rsid w:val="001B79FD"/>
    <w:rsid w:val="003B61D4"/>
    <w:rsid w:val="0096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67006"/>
    <w:pPr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67006"/>
    <w:pPr>
      <w:widowControl w:val="0"/>
      <w:autoSpaceDE w:val="0"/>
      <w:autoSpaceDN w:val="0"/>
      <w:adjustRightInd w:val="0"/>
      <w:snapToGrid/>
      <w:textAlignment w:val="auto"/>
    </w:pPr>
    <w:rPr>
      <w:rFonts w:ascii="Calibri" w:hAnsi="Calibri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967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67006"/>
    <w:pPr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67006"/>
    <w:pPr>
      <w:widowControl w:val="0"/>
      <w:autoSpaceDE w:val="0"/>
      <w:autoSpaceDN w:val="0"/>
      <w:adjustRightInd w:val="0"/>
      <w:snapToGrid/>
      <w:textAlignment w:val="auto"/>
    </w:pPr>
    <w:rPr>
      <w:rFonts w:ascii="Calibri" w:hAnsi="Calibri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96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 I Z</cp:lastModifiedBy>
  <cp:revision>2</cp:revision>
  <dcterms:created xsi:type="dcterms:W3CDTF">2024-09-23T08:57:00Z</dcterms:created>
  <dcterms:modified xsi:type="dcterms:W3CDTF">2024-09-25T14:46:00Z</dcterms:modified>
</cp:coreProperties>
</file>