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重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庆市高等教育学会</w:t>
      </w:r>
      <w:r>
        <w:rPr>
          <w:rFonts w:hint="eastAsia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第四届理事会第四次全体会议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 xml:space="preserve">单位：                         </w:t>
      </w:r>
    </w:p>
    <w:tbl>
      <w:tblPr>
        <w:tblStyle w:val="3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335"/>
        <w:gridCol w:w="2100"/>
        <w:gridCol w:w="1530"/>
        <w:gridCol w:w="13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学会职务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92" w:rightChars="-44" w:firstLine="0" w:firstLineChars="0"/>
        <w:jc w:val="both"/>
        <w:textAlignment w:val="auto"/>
      </w:pPr>
      <w:r>
        <w:rPr>
          <w:rFonts w:hint="default" w:ascii="Times New Roman" w:hAnsi="Times New Roman" w:eastAsia="楷体" w:cs="Times New Roman"/>
          <w:sz w:val="24"/>
          <w:szCs w:val="24"/>
        </w:rPr>
        <w:t>注</w:t>
      </w:r>
      <w:r>
        <w:rPr>
          <w:rFonts w:hint="default" w:ascii="Times New Roman" w:hAnsi="Times New Roman" w:eastAsia="楷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学会职务包括：理事、常务理事、会长、副会长、秘书长、副秘书长。如系委托代会，请在备注栏填写代会人姓名及联系电话。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WM0MmY5M2ZmNGU5NWU5YjU2YTAzZDU4OGRlMmYifQ=="/>
  </w:docVars>
  <w:rsids>
    <w:rsidRoot w:val="1E2C630B"/>
    <w:rsid w:val="1E2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2023-12-23T15:01:00Z</dcterms:created>
  <dc:creator>WPS_1622220793</dc:creator>
  <cp:lastModifiedBy>WPS_1622220793</cp:lastModifiedBy>
  <dcterms:modified xsi:type="dcterms:W3CDTF">2023-12-23T15:01:41Z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326F563C95B74FB1B13D316CB309AE83_11</vt:lpwstr>
  </property>
</Properties>
</file>